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10CF" w14:textId="77777777" w:rsidR="00DB32DB" w:rsidRDefault="00DB32DB"/>
    <w:p w14:paraId="3E4FB75B" w14:textId="730DBAC6" w:rsidR="00DB32DB" w:rsidRDefault="0051545F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76FFDE2C" w:rsidR="00DB32DB" w:rsidRPr="00DB32DB" w:rsidRDefault="00B82176" w:rsidP="00DB32DB">
            <w:pPr>
              <w:rPr>
                <w:b/>
              </w:rPr>
            </w:pPr>
            <w:r>
              <w:rPr>
                <w:rFonts w:eastAsia="Arial" w:cs="Arial"/>
                <w:b/>
                <w:szCs w:val="19"/>
              </w:rPr>
              <w:t>Vzdělávání a výchova v oblasti kinematografie</w:t>
            </w:r>
          </w:p>
        </w:tc>
      </w:tr>
      <w:tr w:rsidR="00B446A9" w:rsidRPr="00DB32DB" w14:paraId="79AEA67F" w14:textId="77777777" w:rsidTr="00B418E1">
        <w:tc>
          <w:tcPr>
            <w:tcW w:w="4068" w:type="dxa"/>
          </w:tcPr>
          <w:p w14:paraId="285885DA" w14:textId="3C365AFC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B446A9" w:rsidRPr="0012528D" w:rsidRDefault="00B446A9" w:rsidP="00DB32DB">
            <w:pPr>
              <w:rPr>
                <w:b/>
              </w:rPr>
            </w:pPr>
          </w:p>
        </w:tc>
      </w:tr>
      <w:tr w:rsidR="00B446A9" w:rsidRPr="00DB32DB" w14:paraId="1FDE768D" w14:textId="77777777" w:rsidTr="00B418E1">
        <w:tc>
          <w:tcPr>
            <w:tcW w:w="4068" w:type="dxa"/>
          </w:tcPr>
          <w:p w14:paraId="7C57F01D" w14:textId="0C4D5156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2528D" w:rsidRDefault="00B446A9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6956FC26" w14:textId="77777777" w:rsidR="00AE26D8" w:rsidRPr="00DB32DB" w:rsidRDefault="00AE26D8" w:rsidP="00AE26D8">
      <w:pPr>
        <w:rPr>
          <w:b/>
        </w:rPr>
      </w:pPr>
      <w:r w:rsidRPr="00DB32DB">
        <w:rPr>
          <w:b/>
        </w:rPr>
        <w:t>Obecné hodnocení žádosti o podporu:</w:t>
      </w:r>
    </w:p>
    <w:p w14:paraId="49143EE8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DB32DB" w:rsidRPr="00DB32DB" w14:paraId="7F9D215E" w14:textId="77777777" w:rsidTr="00B418E1">
        <w:trPr>
          <w:trHeight w:val="6474"/>
        </w:trPr>
        <w:tc>
          <w:tcPr>
            <w:tcW w:w="9281" w:type="dxa"/>
            <w:gridSpan w:val="2"/>
          </w:tcPr>
          <w:p w14:paraId="040A64E1" w14:textId="77777777" w:rsidR="00A60EE4" w:rsidRPr="00161836" w:rsidRDefault="00A60EE4" w:rsidP="00A60EE4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Texty psané kurzívou při vyplňování analýzy, prosíme, smažte.</w:t>
            </w:r>
          </w:p>
          <w:p w14:paraId="1DCCC31D" w14:textId="77777777" w:rsidR="00A60EE4" w:rsidRPr="00161836" w:rsidRDefault="00A60EE4" w:rsidP="00A60EE4">
            <w:pPr>
              <w:rPr>
                <w:rFonts w:eastAsia="Arial" w:cs="Arial"/>
                <w:i/>
                <w:szCs w:val="19"/>
              </w:rPr>
            </w:pPr>
          </w:p>
          <w:p w14:paraId="5365EBED" w14:textId="77777777" w:rsidR="00A60EE4" w:rsidRPr="00161836" w:rsidRDefault="00A60EE4" w:rsidP="00A60EE4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Svá hodnocení vždy zdůvodňujte tak, aby byla jasně srozumitelná.</w:t>
            </w:r>
          </w:p>
          <w:p w14:paraId="0818CC60" w14:textId="77777777" w:rsidR="00A60EE4" w:rsidRPr="00161836" w:rsidRDefault="00A60EE4" w:rsidP="00A60EE4">
            <w:pPr>
              <w:rPr>
                <w:rFonts w:eastAsia="Arial" w:cs="Arial"/>
                <w:i/>
                <w:szCs w:val="19"/>
              </w:rPr>
            </w:pPr>
          </w:p>
          <w:p w14:paraId="3A653A38" w14:textId="77777777" w:rsidR="00A60EE4" w:rsidRPr="00161836" w:rsidRDefault="00A60EE4" w:rsidP="00A60EE4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Obecné hodnocení piště v této doporučené struktuře (doporučený rozsah: max. 1500 znaků):</w:t>
            </w:r>
          </w:p>
          <w:p w14:paraId="00E4BCE3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Stručné shrnutí náplně projektu</w:t>
            </w:r>
          </w:p>
          <w:p w14:paraId="622EF8A0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Hlavní silné stránky projektu </w:t>
            </w:r>
          </w:p>
          <w:p w14:paraId="3F04F9C1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Hlavní slabé stránky projektu</w:t>
            </w:r>
          </w:p>
          <w:p w14:paraId="3CEE2812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Konečné hodnocení</w:t>
            </w:r>
          </w:p>
          <w:p w14:paraId="178414E8" w14:textId="77777777" w:rsidR="008169DC" w:rsidRDefault="008169DC" w:rsidP="008169DC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rPr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Zohledněte, zda je projekt dobře připraven k realizaci, a zda žadatel pravděpodobně bude schopen projekt uskutečnit v zamýšlené podobě</w:t>
            </w:r>
          </w:p>
          <w:p w14:paraId="0FFAAB1C" w14:textId="77777777" w:rsidR="00A60EE4" w:rsidRDefault="00A60EE4" w:rsidP="008169DC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768480D6" w14:textId="67C07E8D" w:rsidR="008169DC" w:rsidRDefault="008169DC" w:rsidP="008169D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Obecné hodnocení žádosti se zveřejňuje na webu Fondu. Dbejte na to, aby toto hodnocení neobsahovalo žádné údaj</w:t>
            </w:r>
            <w:r w:rsidR="00A60EE4">
              <w:rPr>
                <w:rFonts w:eastAsia="Arial" w:cs="Arial"/>
                <w:i/>
                <w:color w:val="000000"/>
                <w:szCs w:val="19"/>
              </w:rPr>
              <w:t>e, které Fond nemůže zveřejnit.</w:t>
            </w:r>
          </w:p>
          <w:p w14:paraId="544F92C5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Těmito údaji se rozumí:</w:t>
            </w:r>
          </w:p>
          <w:p w14:paraId="0BBE6151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citlivé osobní údaje (osobní údaje jsou takové údaje, na </w:t>
            </w:r>
            <w:proofErr w:type="gramStart"/>
            <w:r>
              <w:rPr>
                <w:rFonts w:eastAsia="Arial" w:cs="Arial"/>
                <w:i/>
                <w:color w:val="000000"/>
                <w:szCs w:val="19"/>
              </w:rPr>
              <w:t>základě</w:t>
            </w:r>
            <w:proofErr w:type="gramEnd"/>
            <w:r>
              <w:rPr>
                <w:rFonts w:eastAsia="Arial" w:cs="Arial"/>
                <w:i/>
                <w:color w:val="000000"/>
                <w:szCs w:val="19"/>
              </w:rPr>
              <w:t xml:space="preserve"> nichž je možné přímo či nepřímo zjistit identitu dané osoby; např.: datum narození, rodné číslo, adresa trvalého bydliště atd. Citlivé údaje vypovídají o národnostním, rasovém nebo etnickém původu, členství v odborových organizacích, náboženství atd.)</w:t>
            </w:r>
          </w:p>
          <w:p w14:paraId="21A81A6C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obchodní tajemství</w:t>
            </w:r>
          </w:p>
          <w:p w14:paraId="490A6B57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údaje o jiných osobách účastnících se projektu, než je příjemce podpory</w:t>
            </w:r>
          </w:p>
          <w:p w14:paraId="2FC4B4BC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umělecká autorská díla přiložená k žádostem</w:t>
            </w:r>
          </w:p>
          <w:p w14:paraId="285658C1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</w:p>
          <w:p w14:paraId="7226D736" w14:textId="77777777" w:rsidR="00A60EE4" w:rsidRDefault="00A60EE4" w:rsidP="00A60EE4">
            <w:pPr>
              <w:rPr>
                <w:rFonts w:eastAsia="Arial" w:cs="Arial"/>
                <w:i/>
                <w:color w:val="auto"/>
                <w:szCs w:val="19"/>
              </w:rPr>
            </w:pPr>
            <w:r w:rsidRPr="0060240E">
              <w:rPr>
                <w:rFonts w:eastAsia="Arial" w:cs="Arial"/>
                <w:i/>
                <w:color w:val="auto"/>
                <w:szCs w:val="19"/>
              </w:rPr>
              <w:t>Informace ze žádosti opakujte jen v míře nezbytné pro vysvětlení vašeho hodnocení. Rada je podrobně seznámena s celou žádostí.</w:t>
            </w:r>
          </w:p>
          <w:p w14:paraId="571B18F8" w14:textId="77777777" w:rsidR="00A60EE4" w:rsidRDefault="00A60EE4" w:rsidP="00A60EE4">
            <w:pPr>
              <w:rPr>
                <w:rFonts w:eastAsia="Arial" w:cs="Arial"/>
                <w:i/>
                <w:color w:val="000000" w:themeColor="text1"/>
                <w:szCs w:val="19"/>
              </w:rPr>
            </w:pPr>
          </w:p>
          <w:p w14:paraId="1397B065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Žadatel bude po vyhotovení expertní analýzy seznámen s celou analýzou, tedy s obecným hodnocením i s podrobnou analýzou. </w:t>
            </w:r>
          </w:p>
          <w:p w14:paraId="3D56C2B9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</w:p>
          <w:p w14:paraId="4478F73E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</w:p>
          <w:p w14:paraId="03A2420B" w14:textId="19111AB5" w:rsidR="00B82176" w:rsidRDefault="00B82176" w:rsidP="00B418E1">
            <w:pPr>
              <w:rPr>
                <w:rFonts w:eastAsia="Arial" w:cs="Arial"/>
                <w:szCs w:val="19"/>
              </w:rPr>
            </w:pPr>
          </w:p>
          <w:p w14:paraId="403A600E" w14:textId="77777777" w:rsidR="00A60EE4" w:rsidRDefault="00A60EE4" w:rsidP="00B418E1">
            <w:pPr>
              <w:rPr>
                <w:rFonts w:eastAsia="Arial" w:cs="Arial"/>
                <w:szCs w:val="19"/>
              </w:rPr>
            </w:pPr>
          </w:p>
          <w:p w14:paraId="02CC417E" w14:textId="77777777" w:rsidR="00B82176" w:rsidRDefault="00B82176" w:rsidP="00B418E1">
            <w:pPr>
              <w:rPr>
                <w:rFonts w:eastAsia="Arial" w:cs="Arial"/>
                <w:szCs w:val="19"/>
              </w:rPr>
            </w:pPr>
          </w:p>
          <w:p w14:paraId="0CAA62CE" w14:textId="390728D1" w:rsidR="00DB32DB" w:rsidRPr="00DB32DB" w:rsidRDefault="00DB32DB" w:rsidP="007F7645">
            <w:pPr>
              <w:rPr>
                <w:b/>
              </w:rPr>
            </w:pPr>
          </w:p>
        </w:tc>
      </w:tr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27034EE1" w14:textId="77777777" w:rsidR="00DB32DB" w:rsidRPr="00DB32DB" w:rsidRDefault="00DB32DB" w:rsidP="00DB32DB">
      <w:r w:rsidRPr="00DB32DB">
        <w:rPr>
          <w:b/>
        </w:rPr>
        <w:lastRenderedPageBreak/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70EC4447" w14:textId="77777777" w:rsidR="00A60EE4" w:rsidRPr="0019745A" w:rsidRDefault="00A60EE4" w:rsidP="00A60EE4">
            <w:pPr>
              <w:rPr>
                <w:rFonts w:eastAsia="Arial" w:cs="Arial"/>
                <w:color w:val="auto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Rozveďte obecné hodnocení z první strany (zde můžete použít i údaje, které nelze zveřejnit na webu). </w:t>
            </w:r>
            <w:r w:rsidRPr="0019745A">
              <w:rPr>
                <w:rFonts w:eastAsia="Arial" w:cs="Arial"/>
                <w:color w:val="000000"/>
                <w:szCs w:val="19"/>
              </w:rPr>
              <w:t xml:space="preserve">Texty si nemohou věcně odporovat, zároveň by však neměly být totožné – nekopírujte jejich části. </w:t>
            </w:r>
            <w:r w:rsidRPr="0019745A">
              <w:rPr>
                <w:rFonts w:eastAsia="Arial" w:cs="Arial"/>
                <w:color w:val="auto"/>
                <w:szCs w:val="19"/>
              </w:rPr>
              <w:t>Informace ze žádosti opakujte jen v míře nezbytné pro vysvětlení vašeho hodnocení.</w:t>
            </w:r>
          </w:p>
          <w:p w14:paraId="33045633" w14:textId="77777777" w:rsidR="00A60EE4" w:rsidRDefault="00A60EE4" w:rsidP="00A60EE4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02D6F886" w:rsidR="00DB32DB" w:rsidRPr="00DB32DB" w:rsidRDefault="00A60EE4" w:rsidP="00E37762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cílům.</w:t>
            </w:r>
            <w:bookmarkStart w:id="0" w:name="_GoBack"/>
            <w:bookmarkEnd w:id="0"/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2FFF84D6" w:rsidR="00B85892" w:rsidRPr="00B85892" w:rsidRDefault="00B82176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Vzdělávací nebo výchovná</w:t>
            </w:r>
            <w:r w:rsidR="00B85892" w:rsidRPr="00B85892">
              <w:rPr>
                <w:rFonts w:cs="Arial"/>
                <w:b/>
                <w:szCs w:val="19"/>
              </w:rPr>
              <w:t xml:space="preserve"> kvalita projektu</w:t>
            </w:r>
            <w:r w:rsidR="00A60EE4">
              <w:rPr>
                <w:rFonts w:cs="Arial"/>
                <w:b/>
                <w:szCs w:val="19"/>
              </w:rPr>
              <w:t xml:space="preserve"> (doporučený rozsah: max. 1500 znaků)</w:t>
            </w:r>
          </w:p>
        </w:tc>
      </w:tr>
      <w:tr w:rsidR="000A6A3B" w:rsidRPr="00D03E66" w14:paraId="3148A68E" w14:textId="77777777" w:rsidTr="00B429CE">
        <w:trPr>
          <w:trHeight w:val="2422"/>
        </w:trPr>
        <w:tc>
          <w:tcPr>
            <w:tcW w:w="9217" w:type="dxa"/>
          </w:tcPr>
          <w:p w14:paraId="4AB5C7D3" w14:textId="77777777" w:rsidR="00871EF8" w:rsidRPr="00871EF8" w:rsidRDefault="00871EF8" w:rsidP="00871EF8">
            <w:pPr>
              <w:pStyle w:val="Odrky"/>
              <w:rPr>
                <w:i/>
              </w:rPr>
            </w:pPr>
            <w:r w:rsidRPr="00871EF8">
              <w:rPr>
                <w:i/>
              </w:rPr>
              <w:t xml:space="preserve">Zaměřuje se projekt na oblast, kde je vzdělávání potřebné a aktuální? </w:t>
            </w:r>
          </w:p>
          <w:p w14:paraId="3ABFD939" w14:textId="77777777" w:rsidR="00871EF8" w:rsidRPr="00871EF8" w:rsidRDefault="00871EF8" w:rsidP="00871EF8">
            <w:pPr>
              <w:pStyle w:val="Odrky"/>
              <w:rPr>
                <w:i/>
              </w:rPr>
            </w:pPr>
            <w:r w:rsidRPr="00871EF8">
              <w:rPr>
                <w:i/>
              </w:rPr>
              <w:t>Volí projekt vhodnou formu vzdělávání vzhledem k záměru a cílové skupině?</w:t>
            </w:r>
          </w:p>
          <w:p w14:paraId="6CFD24F0" w14:textId="77777777" w:rsidR="00871EF8" w:rsidRPr="00871EF8" w:rsidRDefault="00871EF8" w:rsidP="00871EF8">
            <w:pPr>
              <w:pStyle w:val="Odrky"/>
              <w:rPr>
                <w:i/>
              </w:rPr>
            </w:pPr>
            <w:r w:rsidRPr="00871EF8">
              <w:rPr>
                <w:i/>
              </w:rPr>
              <w:t>Je vzdělávací projekt metodicky propracovaný?</w:t>
            </w:r>
          </w:p>
          <w:p w14:paraId="467F0519" w14:textId="77777777" w:rsidR="00871EF8" w:rsidRPr="00871EF8" w:rsidRDefault="00871EF8" w:rsidP="00871EF8">
            <w:pPr>
              <w:pStyle w:val="Odrky"/>
              <w:rPr>
                <w:i/>
              </w:rPr>
            </w:pPr>
            <w:r w:rsidRPr="00871EF8">
              <w:rPr>
                <w:i/>
              </w:rPr>
              <w:t>Přispívá projekt k rozvoji mezinárodní konkurenceschopnosti české kinematografie nebo k prohloubení znalostí o kinematografii?</w:t>
            </w:r>
          </w:p>
          <w:p w14:paraId="11F357F1" w14:textId="77777777" w:rsidR="00871EF8" w:rsidRPr="00871EF8" w:rsidRDefault="00871EF8" w:rsidP="00871EF8">
            <w:pPr>
              <w:pStyle w:val="Odrky"/>
              <w:rPr>
                <w:i/>
              </w:rPr>
            </w:pPr>
            <w:r w:rsidRPr="00871EF8">
              <w:rPr>
                <w:i/>
              </w:rPr>
              <w:t>Má projekt potenciál dlouhodobého rozvoje?</w:t>
            </w:r>
          </w:p>
          <w:p w14:paraId="207B3262" w14:textId="628CD9C4" w:rsidR="00B429CE" w:rsidRPr="00A60EE4" w:rsidRDefault="00871EF8" w:rsidP="00D170AC">
            <w:pPr>
              <w:pStyle w:val="Odrky"/>
              <w:rPr>
                <w:i/>
              </w:rPr>
            </w:pPr>
            <w:r w:rsidRPr="00871EF8">
              <w:rPr>
                <w:i/>
              </w:rPr>
              <w:t>Na</w:t>
            </w:r>
            <w:r>
              <w:rPr>
                <w:i/>
              </w:rPr>
              <w:t>plňuje projekt kritéria a cíle v</w:t>
            </w:r>
            <w:r w:rsidRPr="00871EF8">
              <w:rPr>
                <w:i/>
              </w:rPr>
              <w:t>ýzvy?</w:t>
            </w: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0EC7D154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A60EE4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277D4143" w14:textId="77777777" w:rsid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Je složení tvůrčího týmu odpovídající a dostatečné k tomu, aby projekt mohl být úspěšně zrealizován?</w:t>
            </w:r>
          </w:p>
          <w:p w14:paraId="75B7DF98" w14:textId="77777777" w:rsidR="00F342FB" w:rsidRDefault="00F342FB" w:rsidP="00F342FB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5EFB82AE" w14:textId="0A1EF9C8" w:rsidR="00B418E1" w:rsidRPr="00B418E1" w:rsidRDefault="00B418E1" w:rsidP="00A60EE4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540509E7" w:rsidR="00B85892" w:rsidRPr="008169DC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8169DC">
              <w:rPr>
                <w:rFonts w:cs="Arial"/>
                <w:b/>
                <w:szCs w:val="19"/>
              </w:rPr>
              <w:t>Přínos a význam pro českou a evropskou kinematografii</w:t>
            </w:r>
            <w:r w:rsidR="00A60EE4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0F3A3D1B" w14:textId="77777777" w:rsidR="00E854D4" w:rsidRDefault="00E854D4" w:rsidP="00E854D4">
            <w:pPr>
              <w:widowControl w:val="0"/>
              <w:numPr>
                <w:ilvl w:val="0"/>
                <w:numId w:val="26"/>
              </w:numPr>
              <w:spacing w:line="240" w:lineRule="auto"/>
              <w:ind w:left="426" w:hanging="360"/>
              <w:rPr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Přispívá projekt ke kultivaci české filmové kultury nebo k lepšímu poznání v oblasti kinematografie?</w:t>
            </w:r>
          </w:p>
          <w:p w14:paraId="54FC0238" w14:textId="77777777" w:rsidR="008E039E" w:rsidRDefault="008E039E" w:rsidP="008169DC">
            <w:pPr>
              <w:pStyle w:val="Odrky"/>
              <w:numPr>
                <w:ilvl w:val="0"/>
                <w:numId w:val="0"/>
              </w:numPr>
              <w:ind w:left="215"/>
              <w:rPr>
                <w:rFonts w:ascii="Calibri" w:hAnsi="Calibri"/>
                <w:i/>
                <w:sz w:val="20"/>
                <w:szCs w:val="20"/>
              </w:rPr>
            </w:pPr>
          </w:p>
          <w:p w14:paraId="4AA38150" w14:textId="77777777" w:rsidR="008E039E" w:rsidRDefault="008E039E" w:rsidP="00F342FB">
            <w:pPr>
              <w:pStyle w:val="Odrky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  <w:p w14:paraId="77099143" w14:textId="2261DECA" w:rsidR="00B429CE" w:rsidRPr="00B418E1" w:rsidRDefault="00B429CE" w:rsidP="00A60EE4">
            <w:pPr>
              <w:pStyle w:val="Odrky"/>
              <w:numPr>
                <w:ilvl w:val="0"/>
                <w:numId w:val="0"/>
              </w:numPr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783FC107" w:rsidR="000A6A3B" w:rsidRPr="00D03E66" w:rsidRDefault="00B418E1" w:rsidP="00B418E1">
            <w:pPr>
              <w:pStyle w:val="uroven1"/>
            </w:pPr>
            <w:r>
              <w:rPr>
                <w:b/>
              </w:rPr>
              <w:t>Srozumitelnost a úplnost podané žádosti</w:t>
            </w:r>
            <w:r w:rsidR="00A60EE4">
              <w:rPr>
                <w:b/>
              </w:rPr>
              <w:t xml:space="preserve"> </w:t>
            </w:r>
            <w:r w:rsidR="00A60EE4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Zaměřte se na formální stránku žádosti:</w:t>
            </w:r>
          </w:p>
          <w:p w14:paraId="1B7928FA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Jsou její přílohy úplné a srozumitelné? Neobsahují rozpory či protichůdné informace? </w:t>
            </w:r>
          </w:p>
          <w:p w14:paraId="1225B4B2" w14:textId="77777777" w:rsid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Umožňují správně posoudit žádost? </w:t>
            </w:r>
          </w:p>
          <w:p w14:paraId="284EF65A" w14:textId="77777777" w:rsidR="00546DD2" w:rsidRDefault="00546DD2" w:rsidP="00D05DA6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38ECF960" w14:textId="77777777" w:rsidR="00695B80" w:rsidRDefault="00695B80" w:rsidP="00A60EE4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6C8DB3F" w14:textId="6EFB4758" w:rsidR="00A60EE4" w:rsidRPr="00695B80" w:rsidRDefault="00A60EE4" w:rsidP="00A60EE4">
            <w:pPr>
              <w:pStyle w:val="Odrky"/>
              <w:numPr>
                <w:ilvl w:val="0"/>
                <w:numId w:val="0"/>
              </w:numPr>
              <w:rPr>
                <w:rFonts w:cs="Arial"/>
                <w:i/>
                <w:szCs w:val="19"/>
              </w:rPr>
            </w:pPr>
          </w:p>
        </w:tc>
      </w:tr>
      <w:tr w:rsidR="00546DD2" w:rsidRPr="00695B80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7BF2CD71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Rozpočet a finanční plán</w:t>
            </w:r>
            <w:r w:rsidR="00A60EE4">
              <w:rPr>
                <w:b/>
              </w:rPr>
              <w:t xml:space="preserve"> </w:t>
            </w:r>
            <w:r w:rsidR="00A60EE4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>Je rozpočet transparentní, nebo obsahuje nepřiměřené či neodůvodněné částky?</w:t>
            </w:r>
          </w:p>
          <w:p w14:paraId="39C40409" w14:textId="77777777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>Zdůvodňuje žadatel srozumitelně a logicky výši nákladů, nebo jsou komentáře k rozpočtu čistě formální?</w:t>
            </w:r>
          </w:p>
          <w:p w14:paraId="2FDB9846" w14:textId="03DB2E1E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 xml:space="preserve">Je </w:t>
            </w:r>
            <w:r w:rsidR="008169DC">
              <w:rPr>
                <w:i/>
              </w:rPr>
              <w:t>představa o financování realistická</w:t>
            </w:r>
            <w:r w:rsidRPr="00546DD2">
              <w:rPr>
                <w:i/>
              </w:rPr>
              <w:t>?</w:t>
            </w:r>
          </w:p>
          <w:p w14:paraId="166D8874" w14:textId="77777777" w:rsid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>Je výše požadované podpory a její podíl na celkových nákladech projektu obhajitelný?</w:t>
            </w:r>
          </w:p>
          <w:p w14:paraId="6B74AC7B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609E976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54E3A97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F646D2C" w14:textId="210A686C" w:rsidR="00546DD2" w:rsidRDefault="00546DD2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695B80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4A564BCB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lastRenderedPageBreak/>
              <w:t>Realizační strategie</w:t>
            </w:r>
            <w:r w:rsidR="00A60EE4">
              <w:rPr>
                <w:b/>
              </w:rPr>
              <w:t xml:space="preserve"> </w:t>
            </w:r>
            <w:r w:rsidR="00A60EE4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17C0A13" w14:textId="77777777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>Dává projekt jasnou představu o realizaci?</w:t>
            </w:r>
          </w:p>
          <w:p w14:paraId="1E9B5C03" w14:textId="78AFC056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 xml:space="preserve">Je </w:t>
            </w:r>
            <w:r w:rsidR="00BB1698">
              <w:rPr>
                <w:i/>
              </w:rPr>
              <w:t>postup realizace propracovaný, realistický a vhodně zvolený</w:t>
            </w:r>
            <w:r w:rsidRPr="00546DD2">
              <w:rPr>
                <w:i/>
              </w:rPr>
              <w:t xml:space="preserve"> pro daný typ projektu?</w:t>
            </w:r>
          </w:p>
          <w:p w14:paraId="4925A227" w14:textId="0ACA82A2" w:rsidR="00546DD2" w:rsidRPr="00546DD2" w:rsidRDefault="00BB1698" w:rsidP="00546DD2">
            <w:pPr>
              <w:pStyle w:val="Odrky"/>
              <w:rPr>
                <w:i/>
              </w:rPr>
            </w:pPr>
            <w:r>
              <w:rPr>
                <w:i/>
              </w:rPr>
              <w:t>Má projekt promyšlenou komunikační strategii?</w:t>
            </w:r>
          </w:p>
          <w:p w14:paraId="22ED1220" w14:textId="77777777" w:rsidR="00546DD2" w:rsidRPr="00546DD2" w:rsidRDefault="00546DD2" w:rsidP="00546DD2">
            <w:pPr>
              <w:pStyle w:val="Odrky"/>
            </w:pPr>
            <w:r w:rsidRPr="00546DD2">
              <w:rPr>
                <w:i/>
              </w:rPr>
              <w:t>Je časový harmonogram zvládnutelný?</w:t>
            </w:r>
          </w:p>
          <w:p w14:paraId="7BDD1AB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i/>
              </w:rPr>
            </w:pPr>
          </w:p>
          <w:p w14:paraId="6C073CB7" w14:textId="77777777" w:rsidR="00546DD2" w:rsidRDefault="00546DD2" w:rsidP="00D05DA6">
            <w:pPr>
              <w:pStyle w:val="Odrky"/>
              <w:numPr>
                <w:ilvl w:val="0"/>
                <w:numId w:val="0"/>
              </w:numPr>
            </w:pPr>
          </w:p>
          <w:p w14:paraId="42FEF3B2" w14:textId="7ECE4CDD" w:rsidR="00546DD2" w:rsidRPr="00546DD2" w:rsidRDefault="00546DD2" w:rsidP="00A60EE4">
            <w:pPr>
              <w:pStyle w:val="Odrky"/>
              <w:numPr>
                <w:ilvl w:val="0"/>
                <w:numId w:val="0"/>
              </w:numPr>
            </w:pPr>
          </w:p>
        </w:tc>
      </w:tr>
      <w:tr w:rsidR="00546DD2" w:rsidRPr="00695B80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23866240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Kredit žadatele</w:t>
            </w:r>
            <w:r w:rsidR="00A60EE4">
              <w:rPr>
                <w:b/>
              </w:rPr>
              <w:t xml:space="preserve"> </w:t>
            </w:r>
            <w:r w:rsidR="00A60EE4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546DD2" w:rsidRPr="00695B80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20C0F3AA" w14:textId="004AD9E6" w:rsidR="00546DD2" w:rsidRPr="00546DD2" w:rsidRDefault="00546DD2" w:rsidP="00D05DA6">
            <w:pPr>
              <w:pStyle w:val="Odrky"/>
              <w:numPr>
                <w:ilvl w:val="0"/>
                <w:numId w:val="0"/>
              </w:numPr>
              <w:ind w:left="215" w:hanging="215"/>
            </w:pPr>
            <w:r w:rsidRPr="00546DD2">
              <w:t>Zhodnoťte dosavadní</w:t>
            </w:r>
            <w:r w:rsidR="00CF7F44">
              <w:t xml:space="preserve"> zkušenosti a úspěchy</w:t>
            </w:r>
            <w:r w:rsidRPr="00546DD2">
              <w:t xml:space="preserve"> </w:t>
            </w:r>
            <w:r w:rsidR="00F342FB">
              <w:t xml:space="preserve">žadatele </w:t>
            </w:r>
            <w:r w:rsidR="00D05DA6">
              <w:t>v příslušné oblasti.</w:t>
            </w:r>
          </w:p>
          <w:p w14:paraId="314BBFA0" w14:textId="77777777" w:rsidR="00D05DA6" w:rsidRDefault="00D05DA6" w:rsidP="00546DD2">
            <w:pPr>
              <w:pStyle w:val="Odrky"/>
              <w:numPr>
                <w:ilvl w:val="0"/>
                <w:numId w:val="0"/>
              </w:numPr>
            </w:pPr>
          </w:p>
          <w:p w14:paraId="5C338CC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40AC5688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2E8067A3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0CCA9F2F" w14:textId="77777777" w:rsidR="00546DD2" w:rsidRP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</w:tc>
      </w:tr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B5471" w14:textId="77777777" w:rsidR="006340EE" w:rsidRPr="00194C0B" w:rsidRDefault="006340EE" w:rsidP="00194C0B">
      <w:r>
        <w:separator/>
      </w:r>
    </w:p>
    <w:p w14:paraId="49433477" w14:textId="77777777" w:rsidR="006340EE" w:rsidRDefault="006340EE"/>
  </w:endnote>
  <w:endnote w:type="continuationSeparator" w:id="0">
    <w:p w14:paraId="6FE16788" w14:textId="77777777" w:rsidR="006340EE" w:rsidRPr="00194C0B" w:rsidRDefault="006340EE" w:rsidP="00194C0B">
      <w:r>
        <w:continuationSeparator/>
      </w:r>
    </w:p>
    <w:p w14:paraId="354DB9F4" w14:textId="77777777" w:rsidR="006340EE" w:rsidRDefault="00634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14EFEBAE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E37762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4F834" w14:textId="77777777" w:rsidR="006340EE" w:rsidRPr="00194C0B" w:rsidRDefault="006340EE" w:rsidP="00194C0B">
      <w:r>
        <w:separator/>
      </w:r>
    </w:p>
    <w:p w14:paraId="3E72A474" w14:textId="77777777" w:rsidR="006340EE" w:rsidRDefault="006340EE"/>
  </w:footnote>
  <w:footnote w:type="continuationSeparator" w:id="0">
    <w:p w14:paraId="78A7C61F" w14:textId="77777777" w:rsidR="006340EE" w:rsidRPr="00194C0B" w:rsidRDefault="006340EE" w:rsidP="00194C0B">
      <w:r>
        <w:continuationSeparator/>
      </w:r>
    </w:p>
    <w:p w14:paraId="5768818E" w14:textId="77777777" w:rsidR="006340EE" w:rsidRDefault="006340E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9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>
    <w:nsid w:val="296260CD"/>
    <w:multiLevelType w:val="multilevel"/>
    <w:tmpl w:val="DB74A58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7534DD"/>
    <w:multiLevelType w:val="multilevel"/>
    <w:tmpl w:val="8C9CAC88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8">
    <w:nsid w:val="5CAC795B"/>
    <w:multiLevelType w:val="multilevel"/>
    <w:tmpl w:val="F5541E6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9">
    <w:nsid w:val="6EBC6E97"/>
    <w:multiLevelType w:val="multilevel"/>
    <w:tmpl w:val="E1B0CDB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0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20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3"/>
  </w:num>
  <w:num w:numId="18">
    <w:abstractNumId w:val="12"/>
  </w:num>
  <w:num w:numId="19">
    <w:abstractNumId w:val="6"/>
  </w:num>
  <w:num w:numId="20">
    <w:abstractNumId w:val="11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>
    <w:abstractNumId w:val="18"/>
  </w:num>
  <w:num w:numId="24">
    <w:abstractNumId w:val="17"/>
  </w:num>
  <w:num w:numId="25">
    <w:abstractNumId w:val="10"/>
  </w:num>
  <w:num w:numId="2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0F1E86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2F3AC4"/>
    <w:rsid w:val="00307445"/>
    <w:rsid w:val="003213F3"/>
    <w:rsid w:val="00371F2C"/>
    <w:rsid w:val="00376E5C"/>
    <w:rsid w:val="00391259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15B7"/>
    <w:rsid w:val="0047428B"/>
    <w:rsid w:val="00480C92"/>
    <w:rsid w:val="00481EBC"/>
    <w:rsid w:val="004A0914"/>
    <w:rsid w:val="004A47A9"/>
    <w:rsid w:val="004A5FAD"/>
    <w:rsid w:val="004B3135"/>
    <w:rsid w:val="005152D4"/>
    <w:rsid w:val="0051545F"/>
    <w:rsid w:val="00534D41"/>
    <w:rsid w:val="00537365"/>
    <w:rsid w:val="00546DD2"/>
    <w:rsid w:val="00550279"/>
    <w:rsid w:val="00565329"/>
    <w:rsid w:val="00590F8A"/>
    <w:rsid w:val="00594055"/>
    <w:rsid w:val="005C7042"/>
    <w:rsid w:val="006107CB"/>
    <w:rsid w:val="00632CAE"/>
    <w:rsid w:val="006340E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7F7645"/>
    <w:rsid w:val="00801FCD"/>
    <w:rsid w:val="008169DC"/>
    <w:rsid w:val="00823480"/>
    <w:rsid w:val="00824B4A"/>
    <w:rsid w:val="0084256E"/>
    <w:rsid w:val="00871EF8"/>
    <w:rsid w:val="00872F11"/>
    <w:rsid w:val="0087485A"/>
    <w:rsid w:val="00893251"/>
    <w:rsid w:val="00893844"/>
    <w:rsid w:val="008A0410"/>
    <w:rsid w:val="008B3D70"/>
    <w:rsid w:val="008B457B"/>
    <w:rsid w:val="008B5841"/>
    <w:rsid w:val="008D6C0A"/>
    <w:rsid w:val="008E039E"/>
    <w:rsid w:val="008E0E8B"/>
    <w:rsid w:val="008F0F0A"/>
    <w:rsid w:val="0090255C"/>
    <w:rsid w:val="00926167"/>
    <w:rsid w:val="0093566C"/>
    <w:rsid w:val="0096385B"/>
    <w:rsid w:val="009A02E7"/>
    <w:rsid w:val="009B7562"/>
    <w:rsid w:val="009D5204"/>
    <w:rsid w:val="009D7BFF"/>
    <w:rsid w:val="00A21162"/>
    <w:rsid w:val="00A26849"/>
    <w:rsid w:val="00A540A2"/>
    <w:rsid w:val="00A60EE4"/>
    <w:rsid w:val="00A72167"/>
    <w:rsid w:val="00A9420D"/>
    <w:rsid w:val="00AB30E6"/>
    <w:rsid w:val="00AE225E"/>
    <w:rsid w:val="00AE26D8"/>
    <w:rsid w:val="00B211BA"/>
    <w:rsid w:val="00B34F33"/>
    <w:rsid w:val="00B37BC8"/>
    <w:rsid w:val="00B418E1"/>
    <w:rsid w:val="00B429CE"/>
    <w:rsid w:val="00B446A9"/>
    <w:rsid w:val="00B82176"/>
    <w:rsid w:val="00B85892"/>
    <w:rsid w:val="00B872F8"/>
    <w:rsid w:val="00BA11C7"/>
    <w:rsid w:val="00BA2188"/>
    <w:rsid w:val="00BB1698"/>
    <w:rsid w:val="00BB1707"/>
    <w:rsid w:val="00BB53C7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7F44"/>
    <w:rsid w:val="00D03920"/>
    <w:rsid w:val="00D05DA6"/>
    <w:rsid w:val="00D05E96"/>
    <w:rsid w:val="00D15B71"/>
    <w:rsid w:val="00D170AC"/>
    <w:rsid w:val="00D3151C"/>
    <w:rsid w:val="00D74A8C"/>
    <w:rsid w:val="00D75EBD"/>
    <w:rsid w:val="00D925E1"/>
    <w:rsid w:val="00DB32DB"/>
    <w:rsid w:val="00DB5A73"/>
    <w:rsid w:val="00DD541D"/>
    <w:rsid w:val="00DF1033"/>
    <w:rsid w:val="00E01B37"/>
    <w:rsid w:val="00E03E09"/>
    <w:rsid w:val="00E3774C"/>
    <w:rsid w:val="00E37762"/>
    <w:rsid w:val="00E510BF"/>
    <w:rsid w:val="00E524EF"/>
    <w:rsid w:val="00E66C1C"/>
    <w:rsid w:val="00E80523"/>
    <w:rsid w:val="00E854D4"/>
    <w:rsid w:val="00EA39BA"/>
    <w:rsid w:val="00EB61D3"/>
    <w:rsid w:val="00EC2EF7"/>
    <w:rsid w:val="00EF092D"/>
    <w:rsid w:val="00EF34BE"/>
    <w:rsid w:val="00F16B28"/>
    <w:rsid w:val="00F342FB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C749-F439-3141-8413-2CDF43D7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3655</Characters>
  <Application>Microsoft Macintosh Word</Application>
  <DocSecurity>0</DocSecurity>
  <Lines>30</Lines>
  <Paragraphs>8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Expertní analýza</vt:lpstr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Uživatel Microsoft Office</cp:lastModifiedBy>
  <cp:revision>2</cp:revision>
  <cp:lastPrinted>2014-03-19T21:39:00Z</cp:lastPrinted>
  <dcterms:created xsi:type="dcterms:W3CDTF">2017-09-01T09:45:00Z</dcterms:created>
  <dcterms:modified xsi:type="dcterms:W3CDTF">2017-09-01T09:45:00Z</dcterms:modified>
</cp:coreProperties>
</file>